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576AC" w:rsidRPr="009576AC" w:rsidRDefault="009576AC" w:rsidP="009576AC">
      <w:pPr>
        <w:widowControl w:val="0"/>
        <w:shd w:val="clear" w:color="auto" w:fill="FFFFFF"/>
        <w:autoSpaceDE w:val="0"/>
        <w:autoSpaceDN w:val="0"/>
        <w:adjustRightInd w:val="0"/>
        <w:spacing w:before="210" w:after="0" w:line="240" w:lineRule="auto"/>
        <w:ind w:left="638"/>
        <w:jc w:val="center"/>
        <w:rPr>
          <w:rFonts w:ascii="Times New Roman" w:eastAsia="Times New Roman" w:hAnsi="Times New Roman" w:cs="Times New Roman"/>
          <w:b/>
          <w:noProof/>
          <w:color w:val="000000"/>
          <w:sz w:val="28"/>
          <w:szCs w:val="28"/>
          <w:lang w:val="en-US" w:eastAsia="ru-RU"/>
        </w:rPr>
      </w:pPr>
      <w:r w:rsidRPr="009576AC">
        <w:rPr>
          <w:rFonts w:ascii="Times New Roman" w:eastAsia="Times New Roman" w:hAnsi="Times New Roman" w:cs="Times New Roman"/>
          <w:b/>
          <w:noProof/>
          <w:color w:val="000000"/>
          <w:sz w:val="28"/>
          <w:szCs w:val="28"/>
          <w:lang w:val="kk-KZ" w:eastAsia="ru-RU"/>
        </w:rPr>
        <w:t xml:space="preserve">ДӘРІС </w:t>
      </w:r>
      <w:r w:rsidRPr="009576AC">
        <w:rPr>
          <w:rFonts w:ascii="Times New Roman" w:eastAsia="Times New Roman" w:hAnsi="Times New Roman" w:cs="Times New Roman"/>
          <w:b/>
          <w:noProof/>
          <w:color w:val="000000"/>
          <w:sz w:val="28"/>
          <w:szCs w:val="28"/>
          <w:lang w:val="en-US" w:eastAsia="ru-RU"/>
        </w:rPr>
        <w:t>3</w:t>
      </w:r>
    </w:p>
    <w:p w:rsidR="009576AC" w:rsidRPr="009576AC" w:rsidRDefault="009576AC" w:rsidP="009576AC">
      <w:pPr>
        <w:widowControl w:val="0"/>
        <w:shd w:val="clear" w:color="auto" w:fill="FFFFFF"/>
        <w:autoSpaceDE w:val="0"/>
        <w:autoSpaceDN w:val="0"/>
        <w:adjustRightInd w:val="0"/>
        <w:spacing w:before="210" w:after="0" w:line="240" w:lineRule="auto"/>
        <w:ind w:left="638"/>
        <w:jc w:val="center"/>
        <w:rPr>
          <w:rFonts w:ascii="Times New Roman" w:eastAsia="Times New Roman" w:hAnsi="Times New Roman" w:cs="Times New Roman"/>
          <w:b/>
          <w:sz w:val="28"/>
          <w:szCs w:val="28"/>
          <w:lang w:val="kk-KZ" w:eastAsia="ru-RU"/>
        </w:rPr>
      </w:pPr>
      <w:r w:rsidRPr="009576AC">
        <w:rPr>
          <w:rFonts w:ascii="Times New Roman" w:eastAsia="Times New Roman" w:hAnsi="Times New Roman" w:cs="Times New Roman"/>
          <w:b/>
          <w:noProof/>
          <w:color w:val="000000"/>
          <w:sz w:val="28"/>
          <w:szCs w:val="28"/>
          <w:lang w:val="kk-KZ" w:eastAsia="ru-RU"/>
        </w:rPr>
        <w:t>3. Кен байыту технологиялық схемалары</w:t>
      </w:r>
    </w:p>
    <w:p w:rsidR="009576AC" w:rsidRPr="009576AC" w:rsidRDefault="009576AC" w:rsidP="009576AC">
      <w:pPr>
        <w:widowControl w:val="0"/>
        <w:shd w:val="clear" w:color="auto" w:fill="FFFFFF"/>
        <w:autoSpaceDE w:val="0"/>
        <w:autoSpaceDN w:val="0"/>
        <w:adjustRightInd w:val="0"/>
        <w:spacing w:before="239" w:after="0" w:line="240" w:lineRule="auto"/>
        <w:ind w:left="45" w:right="152"/>
        <w:jc w:val="both"/>
        <w:rPr>
          <w:rFonts w:ascii="Times New Roman" w:eastAsia="Times New Roman" w:hAnsi="Times New Roman" w:cs="Times New Roman"/>
          <w:sz w:val="28"/>
          <w:szCs w:val="28"/>
          <w:lang w:val="kk-KZ" w:eastAsia="ru-RU"/>
        </w:rPr>
      </w:pPr>
      <w:r w:rsidRPr="009576AC">
        <w:rPr>
          <w:rFonts w:ascii="Times New Roman" w:eastAsia="Times New Roman" w:hAnsi="Times New Roman" w:cs="Times New Roman"/>
          <w:noProof/>
          <w:color w:val="000000"/>
          <w:sz w:val="28"/>
          <w:szCs w:val="28"/>
          <w:lang w:val="kk-KZ" w:eastAsia="ru-RU"/>
        </w:rPr>
        <w:t>Кен байытуда колданылатын барлық процестердің бірінен кейін бірінің жүргізілу тәртібін көрсететін жиынтығы кен байыту технологиялық схемасы деп аталады. Кеннен бастап әр түрлі процестерге түсетін және процестерден алынатын өнімдер стрелкалы тік сызықтармен белгіленеді.</w:t>
      </w:r>
    </w:p>
    <w:p w:rsidR="009576AC" w:rsidRPr="009576AC" w:rsidRDefault="009576AC" w:rsidP="009576AC">
      <w:pPr>
        <w:widowControl w:val="0"/>
        <w:shd w:val="clear" w:color="auto" w:fill="FFFFFF"/>
        <w:autoSpaceDE w:val="0"/>
        <w:autoSpaceDN w:val="0"/>
        <w:adjustRightInd w:val="0"/>
        <w:spacing w:after="0" w:line="240" w:lineRule="auto"/>
        <w:jc w:val="both"/>
        <w:rPr>
          <w:rFonts w:ascii="Times New Roman" w:eastAsia="Times New Roman" w:hAnsi="Times New Roman" w:cs="Times New Roman"/>
          <w:noProof/>
          <w:color w:val="000000"/>
          <w:sz w:val="28"/>
          <w:szCs w:val="28"/>
          <w:lang w:val="kk-KZ" w:eastAsia="ru-RU"/>
        </w:rPr>
      </w:pPr>
      <w:r w:rsidRPr="009576AC">
        <w:rPr>
          <w:rFonts w:ascii="Times New Roman" w:eastAsia="Times New Roman" w:hAnsi="Times New Roman" w:cs="Times New Roman"/>
          <w:noProof/>
          <w:color w:val="000000"/>
          <w:sz w:val="28"/>
          <w:szCs w:val="28"/>
          <w:lang w:val="kk-KZ" w:eastAsia="ru-RU"/>
        </w:rPr>
        <w:t>Екі өнім беретін процестер көлденең сызықтармен, ал бір өнімді процестер (мысалы, ұсақтау және ұнтақтау) шеңбер сызықпен белгіленеді.  Егер технологиялық схемада тек колданылатын процестер және олардың кезек орналасуы көрсетілсе оны  сапалы схема деп атайды (1-сурет). Тек процестер көрсетіліп коймай, әр түрлі процеске қанша өнім түсетіні және онда қанша бағалы зат бар екені көрсетілсе ол сапалы санды схема деп аталады. Ал осыларға қосымша схемада әр процеске қанша су түсетіні және өнімдермен бірге қанша су  шығатыны көрсетілсе ол сапалы-санды  шламды схема деп аталалы.</w:t>
      </w:r>
    </w:p>
    <w:p w:rsidR="009576AC" w:rsidRPr="009576AC" w:rsidRDefault="009576AC" w:rsidP="009576AC">
      <w:pPr>
        <w:widowControl w:val="0"/>
        <w:shd w:val="clear" w:color="auto" w:fill="FFFFFF"/>
        <w:autoSpaceDE w:val="0"/>
        <w:autoSpaceDN w:val="0"/>
        <w:adjustRightInd w:val="0"/>
        <w:spacing w:after="0" w:line="240" w:lineRule="auto"/>
        <w:ind w:firstLine="720"/>
        <w:jc w:val="both"/>
        <w:rPr>
          <w:rFonts w:ascii="Times New Roman" w:eastAsia="Times New Roman" w:hAnsi="Times New Roman" w:cs="Times New Roman"/>
          <w:noProof/>
          <w:color w:val="000000"/>
          <w:sz w:val="28"/>
          <w:szCs w:val="28"/>
          <w:lang w:val="kk-KZ" w:eastAsia="ru-RU"/>
        </w:rPr>
      </w:pPr>
      <w:r w:rsidRPr="009576AC">
        <w:rPr>
          <w:rFonts w:ascii="Times New Roman" w:eastAsia="Times New Roman" w:hAnsi="Times New Roman" w:cs="Times New Roman"/>
          <w:noProof/>
          <w:color w:val="000000"/>
          <w:sz w:val="28"/>
          <w:szCs w:val="28"/>
          <w:lang w:val="kk-KZ" w:eastAsia="ru-RU"/>
        </w:rPr>
        <w:t>Байытылуда жүргізілетін (1-сурет)  процесстерді сызық  белгілермен көрсетпей, сол процестерді жүргізу үшін қолданылатын машиналардың үлгі түрлері көрсетілсе онда ол аппараттардың (машиналардың) тізбек схемасы деп аталады (2-сурет). Келтірілген схемалардың қай түрі болмасын кеннің қалай байытылатыны туралы мәлімет бере алады. Оларды тек сапалы, не санды, не шламды схема түрінде көрсетуге болады.  2-суретте келтірілген аппараттар тізбегі бойынша вагондармен жеткізілген кен қабылдағыш бункерге (2) түсіп одан пластиналық конвейермен (3) колосникті грохотқа (4) түсіріледі. Тор үстінде қалған  ірілік  клас жақты, ұсатқышқа (5) түсіп, ұсатылған кен тордан өткен ірілік класымен қосылып  дірілдеуік грохотқа (6) түседі. Тор үстінде қалған класс орта ұсату үшін колданылатын конусты ұсатқышқа (7) түседі. Ұсатылған кен тордан өткен ірілік класпен қосылып дірілдеуік грохотқа (8) түседі. Тор үстіндегі клас ұсақ  ұсату үшін колданылатын конусты ұсатқышқа (9) ұсатылып тордан өтетін ірілік класпен қосылып ленталы конвейрлермен (10), (11) ұсатылған кенге арналған  бункерге (12) түсіріледі. Одан ленталы конвейермен (13) диірменге (14) жіберіледі. Ұнтақталған кен спиральді классификаторға (15) түсіп, оның құмы диірменге қайтарылады да, ал ағызынды насоспен (16) он камералы негізгі флотация операциясына арналған флотациялық машинаға (17) түсіріледі. Одан шығатын камералық өнім (6) камералы бақылау операциясына арналған флотациялык машинаға (19) түседі. Бұл машинадан алынатын камералық өнім  қалдық ретінде зумпф (23) арқылы  насоспен (24) қалдық сақтау орнына жөнелтіледі. Негізгі флотациялық машинаның көбікті өнімі тазалау процесіне арналған машинаға(18) түседі. Оның камералық өнімі бақылау операциясының көбікті өнімімен</w:t>
      </w:r>
    </w:p>
    <w:p w:rsidR="009576AC" w:rsidRPr="009576AC" w:rsidRDefault="009576AC" w:rsidP="009576AC">
      <w:pPr>
        <w:widowControl w:val="0"/>
        <w:shd w:val="clear" w:color="auto" w:fill="FFFFFF"/>
        <w:autoSpaceDE w:val="0"/>
        <w:autoSpaceDN w:val="0"/>
        <w:adjustRightInd w:val="0"/>
        <w:spacing w:after="0" w:line="240" w:lineRule="auto"/>
        <w:ind w:firstLine="720"/>
        <w:jc w:val="both"/>
        <w:rPr>
          <w:rFonts w:ascii="Times New Roman" w:eastAsia="Times New Roman" w:hAnsi="Times New Roman" w:cs="Times New Roman"/>
          <w:sz w:val="20"/>
          <w:szCs w:val="20"/>
          <w:lang w:val="kk-KZ" w:eastAsia="ru-RU"/>
        </w:rPr>
        <w:sectPr w:rsidR="009576AC" w:rsidRPr="009576AC" w:rsidSect="00150613">
          <w:pgSz w:w="11909" w:h="16834"/>
          <w:pgMar w:top="1134" w:right="850" w:bottom="1134" w:left="1701" w:header="720" w:footer="720" w:gutter="0"/>
          <w:cols w:space="720"/>
          <w:noEndnote/>
          <w:docGrid w:linePitch="272"/>
        </w:sectPr>
      </w:pPr>
      <w:r w:rsidRPr="009576AC">
        <w:rPr>
          <w:rFonts w:ascii="Times New Roman" w:eastAsia="Times New Roman" w:hAnsi="Times New Roman" w:cs="Times New Roman"/>
          <w:noProof/>
          <w:sz w:val="20"/>
          <w:szCs w:val="20"/>
          <w:lang w:eastAsia="ru-RU"/>
        </w:rPr>
        <w:lastRenderedPageBreak/>
        <w:drawing>
          <wp:inline distT="0" distB="0" distL="0" distR="0" wp14:anchorId="017B127F" wp14:editId="69814E3A">
            <wp:extent cx="5943600" cy="8524875"/>
            <wp:effectExtent l="1905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pic:cNvPicPr>
                      <a:picLocks noChangeAspect="1" noChangeArrowheads="1"/>
                    </pic:cNvPicPr>
                  </pic:nvPicPr>
                  <pic:blipFill>
                    <a:blip r:embed="rId5" cstate="print"/>
                    <a:srcRect/>
                    <a:stretch>
                      <a:fillRect/>
                    </a:stretch>
                  </pic:blipFill>
                  <pic:spPr bwMode="auto">
                    <a:xfrm>
                      <a:off x="0" y="0"/>
                      <a:ext cx="5943600" cy="8524875"/>
                    </a:xfrm>
                    <a:prstGeom prst="rect">
                      <a:avLst/>
                    </a:prstGeom>
                    <a:noFill/>
                    <a:ln w="9525">
                      <a:noFill/>
                      <a:miter lim="800000"/>
                      <a:headEnd/>
                      <a:tailEnd/>
                    </a:ln>
                  </pic:spPr>
                </pic:pic>
              </a:graphicData>
            </a:graphic>
          </wp:inline>
        </w:drawing>
      </w:r>
      <w:r w:rsidRPr="009576AC">
        <w:rPr>
          <w:rFonts w:ascii="Times New Roman" w:eastAsia="Times New Roman" w:hAnsi="Times New Roman" w:cs="Times New Roman"/>
          <w:noProof/>
          <w:color w:val="000000"/>
          <w:sz w:val="28"/>
          <w:szCs w:val="28"/>
          <w:lang w:val="kk-KZ" w:eastAsia="ru-RU"/>
        </w:rPr>
        <w:t>1-сурет. Флотациялау фабрикасында кен байытудың технологиялық схемасы (мысал).</w:t>
      </w:r>
    </w:p>
    <w:p w:rsidR="009576AC" w:rsidRPr="009576AC" w:rsidRDefault="009576AC" w:rsidP="009576AC">
      <w:pPr>
        <w:widowControl w:val="0"/>
        <w:shd w:val="clear" w:color="auto" w:fill="FFFFFF"/>
        <w:autoSpaceDE w:val="0"/>
        <w:autoSpaceDN w:val="0"/>
        <w:adjustRightInd w:val="0"/>
        <w:spacing w:before="115" w:after="0" w:line="240" w:lineRule="auto"/>
        <w:jc w:val="both"/>
        <w:rPr>
          <w:rFonts w:ascii="Times New Roman" w:eastAsia="Times New Roman" w:hAnsi="Times New Roman" w:cs="Times New Roman"/>
          <w:sz w:val="20"/>
          <w:szCs w:val="20"/>
          <w:lang w:val="kk-KZ" w:eastAsia="ru-RU"/>
        </w:rPr>
      </w:pPr>
      <w:r w:rsidRPr="009576AC">
        <w:rPr>
          <w:rFonts w:ascii="Times New Roman" w:eastAsia="Times New Roman" w:hAnsi="Times New Roman" w:cs="Times New Roman"/>
          <w:noProof/>
          <w:sz w:val="20"/>
          <w:szCs w:val="20"/>
          <w:lang w:eastAsia="ru-RU"/>
        </w:rPr>
        <w:lastRenderedPageBreak/>
        <w:drawing>
          <wp:inline distT="0" distB="0" distL="0" distR="0" wp14:anchorId="20A2FAD7" wp14:editId="277DBB09">
            <wp:extent cx="6305550" cy="8753475"/>
            <wp:effectExtent l="19050" t="0" r="0" b="0"/>
            <wp:docPr id="2"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6" cstate="print"/>
                    <a:srcRect/>
                    <a:stretch>
                      <a:fillRect/>
                    </a:stretch>
                  </pic:blipFill>
                  <pic:spPr bwMode="auto">
                    <a:xfrm>
                      <a:off x="0" y="0"/>
                      <a:ext cx="6305550" cy="8753475"/>
                    </a:xfrm>
                    <a:prstGeom prst="rect">
                      <a:avLst/>
                    </a:prstGeom>
                    <a:noFill/>
                    <a:ln w="9525">
                      <a:noFill/>
                      <a:miter lim="800000"/>
                      <a:headEnd/>
                      <a:tailEnd/>
                    </a:ln>
                  </pic:spPr>
                </pic:pic>
              </a:graphicData>
            </a:graphic>
          </wp:inline>
        </w:drawing>
      </w:r>
    </w:p>
    <w:p w:rsidR="009576AC" w:rsidRPr="009576AC" w:rsidRDefault="009576AC" w:rsidP="009576AC">
      <w:pPr>
        <w:widowControl w:val="0"/>
        <w:shd w:val="clear" w:color="auto" w:fill="FFFFFF"/>
        <w:autoSpaceDE w:val="0"/>
        <w:autoSpaceDN w:val="0"/>
        <w:adjustRightInd w:val="0"/>
        <w:spacing w:after="0" w:line="240" w:lineRule="auto"/>
        <w:ind w:firstLine="720"/>
        <w:jc w:val="both"/>
        <w:rPr>
          <w:rFonts w:ascii="Times New Roman" w:eastAsia="Times New Roman" w:hAnsi="Times New Roman" w:cs="Times New Roman"/>
          <w:sz w:val="28"/>
          <w:szCs w:val="28"/>
          <w:lang w:val="kk-KZ" w:eastAsia="ru-RU"/>
        </w:rPr>
      </w:pPr>
    </w:p>
    <w:p w:rsidR="009576AC" w:rsidRPr="009576AC" w:rsidRDefault="009576AC" w:rsidP="009576AC">
      <w:pPr>
        <w:widowControl w:val="0"/>
        <w:shd w:val="clear" w:color="auto" w:fill="FFFFFF"/>
        <w:autoSpaceDE w:val="0"/>
        <w:autoSpaceDN w:val="0"/>
        <w:adjustRightInd w:val="0"/>
        <w:spacing w:after="0" w:line="240" w:lineRule="auto"/>
        <w:ind w:left="1843" w:hanging="1123"/>
        <w:jc w:val="both"/>
        <w:rPr>
          <w:rFonts w:ascii="Times New Roman" w:eastAsia="Times New Roman" w:hAnsi="Times New Roman" w:cs="Times New Roman"/>
          <w:noProof/>
          <w:color w:val="000000"/>
          <w:sz w:val="28"/>
          <w:szCs w:val="28"/>
          <w:lang w:val="kk-KZ" w:eastAsia="ru-RU"/>
        </w:rPr>
      </w:pPr>
      <w:r w:rsidRPr="009576AC">
        <w:rPr>
          <w:rFonts w:ascii="Times New Roman" w:eastAsia="Times New Roman" w:hAnsi="Times New Roman" w:cs="Times New Roman"/>
          <w:noProof/>
          <w:color w:val="000000"/>
          <w:sz w:val="28"/>
          <w:szCs w:val="28"/>
          <w:lang w:val="kk-KZ" w:eastAsia="ru-RU"/>
        </w:rPr>
        <w:t xml:space="preserve">2-сурет. Флотациялау фабрикасындағы аппараттар тізбегінің схемасы </w:t>
      </w:r>
      <w:r w:rsidRPr="009576AC">
        <w:rPr>
          <w:rFonts w:ascii="Times New Roman" w:eastAsia="Times New Roman" w:hAnsi="Times New Roman" w:cs="Times New Roman"/>
          <w:noProof/>
          <w:color w:val="000000"/>
          <w:sz w:val="28"/>
          <w:szCs w:val="28"/>
          <w:lang w:val="kk-KZ" w:eastAsia="ru-RU"/>
        </w:rPr>
        <w:lastRenderedPageBreak/>
        <w:t>(мысал)</w:t>
      </w:r>
    </w:p>
    <w:p w:rsidR="009576AC" w:rsidRPr="009576AC" w:rsidRDefault="009576AC" w:rsidP="009576AC">
      <w:pPr>
        <w:widowControl w:val="0"/>
        <w:shd w:val="clear" w:color="auto" w:fill="FFFFFF"/>
        <w:autoSpaceDE w:val="0"/>
        <w:autoSpaceDN w:val="0"/>
        <w:adjustRightInd w:val="0"/>
        <w:spacing w:after="0" w:line="240" w:lineRule="auto"/>
        <w:ind w:left="1843" w:hanging="1123"/>
        <w:jc w:val="both"/>
        <w:rPr>
          <w:rFonts w:ascii="Times New Roman" w:eastAsia="Times New Roman" w:hAnsi="Times New Roman" w:cs="Times New Roman"/>
          <w:sz w:val="28"/>
          <w:szCs w:val="28"/>
          <w:lang w:val="kk-KZ" w:eastAsia="ru-RU"/>
        </w:rPr>
      </w:pPr>
    </w:p>
    <w:p w:rsidR="009576AC" w:rsidRPr="009576AC" w:rsidRDefault="009576AC" w:rsidP="009576AC">
      <w:pPr>
        <w:widowControl w:val="0"/>
        <w:shd w:val="clear" w:color="auto" w:fill="FFFFFF"/>
        <w:autoSpaceDE w:val="0"/>
        <w:autoSpaceDN w:val="0"/>
        <w:adjustRightInd w:val="0"/>
        <w:spacing w:after="0" w:line="240" w:lineRule="auto"/>
        <w:jc w:val="both"/>
        <w:rPr>
          <w:rFonts w:ascii="Times New Roman" w:eastAsia="Times New Roman" w:hAnsi="Times New Roman" w:cs="Times New Roman"/>
          <w:sz w:val="28"/>
          <w:szCs w:val="28"/>
          <w:lang w:val="kk-KZ" w:eastAsia="ru-RU"/>
        </w:rPr>
      </w:pPr>
      <w:r w:rsidRPr="009576AC">
        <w:rPr>
          <w:rFonts w:ascii="Times New Roman" w:eastAsia="Times New Roman" w:hAnsi="Times New Roman" w:cs="Times New Roman"/>
          <w:noProof/>
          <w:color w:val="000000"/>
          <w:sz w:val="28"/>
          <w:szCs w:val="28"/>
          <w:lang w:val="kk-KZ" w:eastAsia="ru-RU"/>
        </w:rPr>
        <w:t>бірге негізгі флотацияға қайтарылып, ал көбікті өнімі (концентрат) қойылдырышқа (25) түсіріледі. Қойылған концентрат насоспен (20)  сүзгішке (21) түсіріліп,</w:t>
      </w:r>
      <w:r w:rsidRPr="009576AC">
        <w:rPr>
          <w:rFonts w:ascii="Times New Roman" w:eastAsia="Times New Roman" w:hAnsi="Times New Roman" w:cs="Times New Roman"/>
          <w:iCs/>
          <w:noProof/>
          <w:color w:val="000000"/>
          <w:sz w:val="28"/>
          <w:szCs w:val="28"/>
          <w:lang w:val="kk-KZ" w:eastAsia="ru-RU"/>
        </w:rPr>
        <w:t xml:space="preserve"> </w:t>
      </w:r>
      <w:r w:rsidRPr="009576AC">
        <w:rPr>
          <w:rFonts w:ascii="Times New Roman" w:eastAsia="Times New Roman" w:hAnsi="Times New Roman" w:cs="Times New Roman"/>
          <w:noProof/>
          <w:color w:val="000000"/>
          <w:sz w:val="28"/>
          <w:szCs w:val="28"/>
          <w:lang w:val="kk-KZ" w:eastAsia="ru-RU"/>
        </w:rPr>
        <w:t>одан алынатын кек құрғатқыш барабанда (22) құрғатылады. Қойылдырғыштың ағызындысы және фильтрат суды қайта пайдалану жүйесіне түсіріледі.</w:t>
      </w:r>
    </w:p>
    <w:p w:rsidR="009576AC" w:rsidRPr="009576AC" w:rsidRDefault="009576AC" w:rsidP="009576AC">
      <w:pPr>
        <w:widowControl w:val="0"/>
        <w:shd w:val="clear" w:color="auto" w:fill="FFFFFF"/>
        <w:autoSpaceDE w:val="0"/>
        <w:autoSpaceDN w:val="0"/>
        <w:adjustRightInd w:val="0"/>
        <w:spacing w:after="0" w:line="240" w:lineRule="auto"/>
        <w:ind w:firstLine="720"/>
        <w:jc w:val="both"/>
        <w:rPr>
          <w:rFonts w:ascii="Times New Roman" w:eastAsia="Times New Roman" w:hAnsi="Times New Roman" w:cs="Times New Roman"/>
          <w:sz w:val="28"/>
          <w:szCs w:val="28"/>
          <w:lang w:val="kk-KZ" w:eastAsia="ru-RU"/>
        </w:rPr>
      </w:pPr>
    </w:p>
    <w:p w:rsidR="002278AC" w:rsidRDefault="002278AC">
      <w:bookmarkStart w:id="0" w:name="_GoBack"/>
      <w:bookmarkEnd w:id="0"/>
    </w:p>
    <w:sectPr w:rsidR="002278AC">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43A26"/>
    <w:rsid w:val="002278AC"/>
    <w:rsid w:val="009576AC"/>
    <w:rsid w:val="009E3A5D"/>
    <w:rsid w:val="00E43A26"/>
    <w:rsid w:val="00F9698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9576AC"/>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9576AC"/>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9576AC"/>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9576AC"/>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458</Words>
  <Characters>2617</Characters>
  <Application>Microsoft Office Word</Application>
  <DocSecurity>0</DocSecurity>
  <Lines>21</Lines>
  <Paragraphs>6</Paragraphs>
  <ScaleCrop>false</ScaleCrop>
  <Company>Home</Company>
  <LinksUpToDate>false</LinksUpToDate>
  <CharactersWithSpaces>3069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2015-01-26T07:15:00Z</dcterms:created>
  <dcterms:modified xsi:type="dcterms:W3CDTF">2015-01-26T07:15:00Z</dcterms:modified>
</cp:coreProperties>
</file>